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447C47DE" w:rsidR="00E50F5B" w:rsidRPr="00337879" w:rsidRDefault="002F33BA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89D5BE4" w14:textId="17DB001D" w:rsidR="002F33BA" w:rsidRDefault="002F33BA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454C3A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454C3A">
        <w:rPr>
          <w:rFonts w:ascii="Times New Roman" w:hAnsi="Times New Roman"/>
          <w:b/>
          <w:sz w:val="24"/>
          <w:szCs w:val="24"/>
          <w:lang w:val="kk-KZ"/>
        </w:rPr>
        <w:t>UIGGS 32</w:t>
      </w:r>
      <w:r>
        <w:rPr>
          <w:rFonts w:ascii="Times New Roman" w:hAnsi="Times New Roman"/>
          <w:b/>
          <w:sz w:val="24"/>
          <w:szCs w:val="24"/>
          <w:lang w:val="kk-KZ"/>
        </w:rPr>
        <w:t>22</w:t>
      </w:r>
    </w:p>
    <w:p w14:paraId="469473DC" w14:textId="3F17A18C" w:rsidR="00E50F5B" w:rsidRPr="00337879" w:rsidRDefault="003A74B5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4F85FDC" w14:textId="77777777" w:rsidR="009949FF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742D6A02" w14:textId="2E568A60" w:rsidR="00E50F5B" w:rsidRPr="00676A97" w:rsidRDefault="00E50F5B" w:rsidP="009949FF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="009949F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4E9687BB" w:rsidR="00E50F5B" w:rsidRPr="00676A97" w:rsidRDefault="002F33BA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F33B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Pr="002F33B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2F33BA"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3F96556E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3A74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  <w:r w:rsidR="003A74B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3A74B5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5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41F1FE64" w:rsidR="00D53763" w:rsidRPr="0039693F" w:rsidRDefault="002F33BA" w:rsidP="0039693F">
      <w:pPr>
        <w:jc w:val="both"/>
        <w:rPr>
          <w:rFonts w:ascii="Times New Roman" w:hAnsi="Times New Roman"/>
          <w:sz w:val="40"/>
          <w:szCs w:val="40"/>
          <w:lang w:val="kk-KZ"/>
        </w:rPr>
      </w:pPr>
      <w:r w:rsidRPr="0039693F">
        <w:rPr>
          <w:rFonts w:ascii="Times New Roman" w:hAnsi="Times New Roman" w:cs="Times New Roman"/>
          <w:bCs/>
          <w:sz w:val="40"/>
          <w:szCs w:val="40"/>
          <w:shd w:val="clear" w:color="auto" w:fill="FFFFFF"/>
          <w:lang w:val="kk-KZ"/>
        </w:rPr>
        <w:t>"</w:t>
      </w:r>
      <w:r w:rsidRPr="0039693F">
        <w:rPr>
          <w:rFonts w:ascii="Times New Roman" w:hAnsi="Times New Roman"/>
          <w:bCs/>
          <w:sz w:val="40"/>
          <w:szCs w:val="40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 xml:space="preserve">"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="00E50F5B"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</w:t>
      </w:r>
      <w:r w:rsidR="003A74B5"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6</w:t>
      </w:r>
      <w:r w:rsidR="00E50F5B"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В</w:t>
      </w:r>
      <w:r w:rsidR="003A74B5"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04101</w:t>
      </w:r>
      <w:r w:rsidR="00E50F5B"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="00E50F5B"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="00E50F5B"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="00E50F5B"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="00E50F5B"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="00E50F5B" w:rsidRPr="0039693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="00E50F5B"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="00E50F5B" w:rsidRPr="0039693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="00E50F5B"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="00E50F5B"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="00E50F5B"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="00E50F5B"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="00E50F5B"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</w:t>
      </w:r>
      <w:r w:rsidR="006B6519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:</w:t>
      </w:r>
      <w:r w:rsidR="00E50F5B"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39693F" w:rsidRPr="0039693F">
        <w:rPr>
          <w:rFonts w:ascii="Times New Roman" w:hAnsi="Times New Roman"/>
          <w:sz w:val="40"/>
          <w:szCs w:val="40"/>
          <w:lang w:val="kk-KZ"/>
        </w:rPr>
        <w:t>24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.0</w:t>
      </w:r>
      <w:r w:rsidRPr="0039693F">
        <w:rPr>
          <w:rFonts w:ascii="Times New Roman" w:hAnsi="Times New Roman"/>
          <w:sz w:val="40"/>
          <w:szCs w:val="40"/>
          <w:lang w:val="kk-KZ"/>
        </w:rPr>
        <w:t>1.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202</w:t>
      </w:r>
      <w:r w:rsidRPr="0039693F">
        <w:rPr>
          <w:rFonts w:ascii="Times New Roman" w:hAnsi="Times New Roman"/>
          <w:sz w:val="40"/>
          <w:szCs w:val="40"/>
          <w:lang w:val="kk-KZ"/>
        </w:rPr>
        <w:t>2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-</w:t>
      </w:r>
      <w:r w:rsidR="0039693F" w:rsidRPr="0039693F">
        <w:rPr>
          <w:rFonts w:ascii="Times New Roman" w:hAnsi="Times New Roman"/>
          <w:sz w:val="40"/>
          <w:szCs w:val="40"/>
          <w:lang w:val="kk-KZ"/>
        </w:rPr>
        <w:t>07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</w:t>
      </w:r>
      <w:r w:rsidRPr="0039693F">
        <w:rPr>
          <w:rFonts w:ascii="Times New Roman" w:hAnsi="Times New Roman"/>
          <w:sz w:val="40"/>
          <w:szCs w:val="40"/>
          <w:lang w:val="kk-KZ"/>
        </w:rPr>
        <w:t>0</w:t>
      </w:r>
      <w:r w:rsidR="0039693F" w:rsidRPr="0039693F">
        <w:rPr>
          <w:rFonts w:ascii="Times New Roman" w:hAnsi="Times New Roman"/>
          <w:sz w:val="40"/>
          <w:szCs w:val="40"/>
          <w:lang w:val="kk-KZ"/>
        </w:rPr>
        <w:t>5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.202</w:t>
      </w:r>
      <w:r w:rsidRPr="0039693F">
        <w:rPr>
          <w:rFonts w:ascii="Times New Roman" w:hAnsi="Times New Roman"/>
          <w:sz w:val="40"/>
          <w:szCs w:val="40"/>
          <w:lang w:val="kk-KZ"/>
        </w:rPr>
        <w:t>2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ара</w:t>
      </w:r>
      <w:r w:rsidR="00E50F5B"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л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ығында</w:t>
      </w:r>
      <w:r w:rsidR="006B6519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.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</w:t>
      </w:r>
      <w:r w:rsidR="006B6519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Ж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ин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ақ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="00E50F5B" w:rsidRPr="0039693F">
        <w:rPr>
          <w:rFonts w:ascii="Times New Roman" w:eastAsia="Times New Roman" w:hAnsi="Times New Roman" w:cs="Times New Roman"/>
          <w:color w:val="000000"/>
          <w:spacing w:val="6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теори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я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</w:t>
      </w:r>
      <w:r w:rsidR="00E50F5B"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ы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="00E50F5B"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және</w:t>
      </w:r>
      <w:r w:rsidR="00E50F5B" w:rsidRPr="0039693F"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практ</w:t>
      </w:r>
      <w:r w:rsidR="00E50F5B"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и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кал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б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лім</w:t>
      </w:r>
      <w:r w:rsidR="00E50F5B"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д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ерін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ң</w:t>
      </w:r>
      <w:r w:rsidR="00E50F5B" w:rsidRPr="0039693F"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о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ры</w:t>
      </w:r>
      <w:r w:rsidR="00E50F5B"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т</w:t>
      </w:r>
      <w:r w:rsidR="00E50F5B" w:rsidRPr="0039693F"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  <w:lang w:val="kk-KZ"/>
        </w:rPr>
        <w:t>ы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="00E50F5B"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д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сы </w:t>
      </w:r>
      <w:r w:rsidR="00E50F5B" w:rsidRPr="0039693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>емтихан</w:t>
      </w:r>
      <w:r w:rsidR="00E50F5B" w:rsidRPr="0039693F">
        <w:rPr>
          <w:rFonts w:ascii="Times New Roman" w:eastAsia="Times New Roman" w:hAnsi="Times New Roman" w:cs="Times New Roman"/>
          <w:b/>
          <w:bCs/>
          <w:color w:val="000000"/>
          <w:spacing w:val="5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b/>
          <w:bCs/>
          <w:color w:val="000000"/>
          <w:w w:val="113"/>
          <w:sz w:val="40"/>
          <w:szCs w:val="40"/>
          <w:lang w:val="kk-KZ"/>
        </w:rPr>
        <w:t xml:space="preserve">жазбаша дәстүрлі </w:t>
      </w:r>
      <w:r w:rsidR="00E50F5B" w:rsidRPr="0039693F">
        <w:rPr>
          <w:b/>
          <w:bCs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>– Univer АЖ-да өткізіледі</w:t>
      </w:r>
      <w:r w:rsidR="00D53763"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(</w:t>
      </w:r>
      <w:r w:rsidR="00D53763" w:rsidRPr="0039693F">
        <w:rPr>
          <w:rFonts w:ascii="Times New Roman" w:hAnsi="Times New Roman" w:cs="Times New Roman"/>
          <w:sz w:val="40"/>
          <w:szCs w:val="40"/>
          <w:lang w:val="kk-KZ"/>
        </w:rPr>
        <w:t>Емтихан сессиясы</w:t>
      </w:r>
      <w:r w:rsidR="00D53763"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</w:t>
      </w:r>
      <w:r w:rsidR="0039693F" w:rsidRPr="0039693F">
        <w:rPr>
          <w:rFonts w:ascii="Times New Roman" w:hAnsi="Times New Roman"/>
          <w:sz w:val="40"/>
          <w:szCs w:val="40"/>
          <w:lang w:val="kk-KZ"/>
        </w:rPr>
        <w:t>10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</w:t>
      </w:r>
      <w:r w:rsidRPr="0039693F">
        <w:rPr>
          <w:rFonts w:ascii="Times New Roman" w:hAnsi="Times New Roman"/>
          <w:sz w:val="40"/>
          <w:szCs w:val="40"/>
          <w:lang w:val="kk-KZ"/>
        </w:rPr>
        <w:t>05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.202</w:t>
      </w:r>
      <w:r w:rsidRPr="0039693F">
        <w:rPr>
          <w:rFonts w:ascii="Times New Roman" w:hAnsi="Times New Roman"/>
          <w:sz w:val="40"/>
          <w:szCs w:val="40"/>
          <w:lang w:val="kk-KZ"/>
        </w:rPr>
        <w:t>2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-</w:t>
      </w:r>
      <w:r w:rsidR="0039693F" w:rsidRPr="0039693F">
        <w:rPr>
          <w:rFonts w:ascii="Times New Roman" w:hAnsi="Times New Roman"/>
          <w:sz w:val="40"/>
          <w:szCs w:val="40"/>
          <w:lang w:val="kk-KZ"/>
        </w:rPr>
        <w:t>28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</w:t>
      </w:r>
      <w:r w:rsidRPr="0039693F">
        <w:rPr>
          <w:rFonts w:ascii="Times New Roman" w:hAnsi="Times New Roman"/>
          <w:sz w:val="40"/>
          <w:szCs w:val="40"/>
          <w:lang w:val="kk-KZ"/>
        </w:rPr>
        <w:t>05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.202</w:t>
      </w:r>
      <w:r w:rsidRPr="0039693F">
        <w:rPr>
          <w:rFonts w:ascii="Times New Roman" w:hAnsi="Times New Roman"/>
          <w:sz w:val="40"/>
          <w:szCs w:val="40"/>
          <w:lang w:val="kk-KZ"/>
        </w:rPr>
        <w:t>2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1E20263" w14:textId="77777777" w:rsidR="00D3419C" w:rsidRPr="00676A97" w:rsidRDefault="00D3419C" w:rsidP="00D341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168268C2" w14:textId="77777777" w:rsidR="00D3419C" w:rsidRPr="005427A0" w:rsidRDefault="00D3419C" w:rsidP="00D341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23F99752" w14:textId="77777777" w:rsidR="00D3419C" w:rsidRPr="005427A0" w:rsidRDefault="00D3419C" w:rsidP="00D34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hAnsi="Times New Roman"/>
          <w:sz w:val="28"/>
          <w:szCs w:val="28"/>
          <w:lang w:val="kk-KZ" w:eastAsia="ko-KR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дайындықты;</w:t>
      </w:r>
    </w:p>
    <w:p w14:paraId="392EEB26" w14:textId="77777777" w:rsidR="00D3419C" w:rsidRPr="005427A0" w:rsidRDefault="00D3419C" w:rsidP="00D34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кәсіби қызметтің басымдықтарын анықтау мен талдауды;</w:t>
      </w:r>
    </w:p>
    <w:p w14:paraId="57FFD9C9" w14:textId="77777777" w:rsidR="00D3419C" w:rsidRPr="005427A0" w:rsidRDefault="00D3419C" w:rsidP="00D34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шешімдерді, оның ішінде белгісіздік және тәуекелдер жағдайында әзірлеу және тиімді орындауды;</w:t>
      </w:r>
    </w:p>
    <w:p w14:paraId="0D52CAB7" w14:textId="77777777" w:rsidR="00D3419C" w:rsidRPr="005427A0" w:rsidRDefault="00D3419C" w:rsidP="00D34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шешімді жүзеге асыру кезінде реттеушілік әсердің барабар құралдары мен технологияларын қолдануды;</w:t>
      </w:r>
    </w:p>
    <w:p w14:paraId="3C378807" w14:textId="77777777" w:rsidR="00D3419C" w:rsidRPr="005427A0" w:rsidRDefault="00D3419C" w:rsidP="00D34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5427A0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топтық серпінді үдерістерін және команданы қалыптастыру қағидаларын білу негізінде топтық жұмысқа тиімді қатысуды.</w:t>
      </w:r>
    </w:p>
    <w:p w14:paraId="396A3B33" w14:textId="77777777" w:rsidR="00D3419C" w:rsidRPr="00676A97" w:rsidRDefault="00D3419C" w:rsidP="00D341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B6DF862" w14:textId="77777777" w:rsidR="00D3419C" w:rsidRPr="004B3812" w:rsidRDefault="00D3419C" w:rsidP="00D341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04DE8DD0" w14:textId="77777777" w:rsidR="00D3419C" w:rsidRPr="004B3812" w:rsidRDefault="00D3419C" w:rsidP="00D341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8F31F9B" w14:textId="77777777" w:rsidR="00D3419C" w:rsidRPr="005A5586" w:rsidRDefault="00D3419C" w:rsidP="00D3419C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 ғылыми негіздері</w:t>
      </w:r>
    </w:p>
    <w:p w14:paraId="52105C3E" w14:textId="77777777" w:rsidR="00D3419C" w:rsidRPr="005A5586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</w:t>
      </w:r>
      <w:bookmarkStart w:id="1" w:name="_Hlk91607157"/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End w:id="1"/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өзгерістердің тұжырымдамалары,</w:t>
      </w:r>
    </w:p>
    <w:p w14:paraId="58AF95AE" w14:textId="77777777" w:rsidR="00D3419C" w:rsidRPr="005A5586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өзгерістердің объектілері</w:t>
      </w:r>
    </w:p>
    <w:p w14:paraId="630E2846" w14:textId="77777777" w:rsidR="00D3419C" w:rsidRPr="005A5586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4.  Мемлекеттік және азаматтық қызметтегі ұйымдық өзгерістерді басқару қағидалары</w:t>
      </w:r>
    </w:p>
    <w:p w14:paraId="312BED22" w14:textId="77777777" w:rsidR="00D3419C" w:rsidRPr="005A5586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5. Мемлекеттік және азаматтық қызметтегі ұйымдық өзгерістерді басқару тәсілдері, модельдері, стратегиялары</w:t>
      </w:r>
    </w:p>
    <w:p w14:paraId="7D34F3CF" w14:textId="77777777" w:rsidR="00D3419C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6. Мемлекеттік және азаматтық қызметтегі өзгерістерді басқару процесінің кезеңдері</w:t>
      </w:r>
    </w:p>
    <w:p w14:paraId="737A50D2" w14:textId="77777777" w:rsidR="00D3419C" w:rsidRPr="00FD4E26" w:rsidRDefault="00D3419C" w:rsidP="00D3419C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7. </w:t>
      </w:r>
      <w:r w:rsidRPr="00FD4E26">
        <w:rPr>
          <w:rFonts w:ascii="Times New Roman" w:hAnsi="Times New Roman" w:cs="Times New Roman"/>
          <w:sz w:val="32"/>
          <w:szCs w:val="32"/>
          <w:lang w:val="kk-KZ"/>
        </w:rPr>
        <w:t>Өзгерістер жағдайында мемлекеттік және муниципалды басқару шешімдерін қабылдау</w:t>
      </w:r>
    </w:p>
    <w:p w14:paraId="367B759C" w14:textId="77777777" w:rsidR="00D3419C" w:rsidRDefault="00D3419C" w:rsidP="00D3419C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8.</w:t>
      </w:r>
      <w:r w:rsidRPr="0079355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 тәуекелдер жағдайында әзірлеуді</w:t>
      </w: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;</w:t>
      </w:r>
    </w:p>
    <w:p w14:paraId="395BBC1C" w14:textId="77777777" w:rsidR="00D3419C" w:rsidRDefault="00D3419C" w:rsidP="00D3419C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9.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басқарудың тиімді орындалуын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Pr="00D43D9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</w:t>
      </w:r>
    </w:p>
    <w:p w14:paraId="0F4C613B" w14:textId="77777777" w:rsidR="00D3419C" w:rsidRPr="005A5586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өзгерістерге қарсылық көрсету</w:t>
      </w:r>
    </w:p>
    <w:p w14:paraId="003ACCDC" w14:textId="77777777" w:rsidR="00D3419C" w:rsidRPr="00386004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11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Мемлекеттік және азаматтық қызметтегі ұйымдастырушылық өзгерістер жобасын басқару бойынша команда қалыптастыру</w:t>
      </w:r>
    </w:p>
    <w:p w14:paraId="6AD1BEC7" w14:textId="77777777" w:rsidR="00D3419C" w:rsidRPr="00386004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12. Мемлекеттік және азаматтық қызметтегі өзгерістерді басқарумен байланысты ұйымдардағы жаңа рөлдер мен лауазымдар</w:t>
      </w:r>
    </w:p>
    <w:p w14:paraId="0B90D49B" w14:textId="77777777" w:rsidR="00D3419C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817265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басқаруда  команда қалыптастыру қағидалары</w:t>
      </w:r>
    </w:p>
    <w:p w14:paraId="4E38E6FE" w14:textId="77777777" w:rsidR="00D3419C" w:rsidRPr="00326950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14.</w:t>
      </w:r>
      <w:r w:rsidRPr="00326950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муниципалды басқару саласындағы өзгерістерге балама тәсілдер</w:t>
      </w:r>
    </w:p>
    <w:p w14:paraId="78029050" w14:textId="77777777" w:rsidR="00D3419C" w:rsidRPr="006B1129" w:rsidRDefault="00D3419C" w:rsidP="00D3419C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15.</w:t>
      </w:r>
      <w:r w:rsidRPr="006B1129">
        <w:rPr>
          <w:rFonts w:ascii="Times New Roman" w:hAnsi="Times New Roman" w:cs="Times New Roman"/>
          <w:sz w:val="32"/>
          <w:szCs w:val="32"/>
          <w:lang w:val="kk-KZ"/>
        </w:rPr>
        <w:t xml:space="preserve"> Өзгерістер процесінің мониторингі және бақылау</w:t>
      </w:r>
    </w:p>
    <w:p w14:paraId="15673870" w14:textId="77777777" w:rsidR="00D3419C" w:rsidRPr="00817265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17265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 басқарда</w:t>
      </w:r>
      <w:r w:rsidRPr="00817265">
        <w:rPr>
          <w:sz w:val="28"/>
          <w:szCs w:val="28"/>
          <w:lang w:val="kk-KZ"/>
        </w:rPr>
        <w:t xml:space="preserve"> </w:t>
      </w:r>
      <w:r w:rsidRPr="00817265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асырылатын шешімдерді болжай білуді</w:t>
      </w: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C0DF547" w14:textId="77777777" w:rsidR="009949FF" w:rsidRPr="00676A97" w:rsidRDefault="009949FF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39693F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39693F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тапсырманы толық көлемде орындады, тапсырманы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орындауда инновациялық тәсілді қолданды.</w:t>
            </w:r>
          </w:p>
        </w:tc>
      </w:tr>
      <w:tr w:rsidR="00E50F5B" w:rsidRPr="0039693F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39693F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39693F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39693F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39693F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39693F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39693F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39693F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39693F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lastRenderedPageBreak/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жұмыс магистранттың тексерілетін пән бойынша міндетті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65D6608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7E4C6D91" w14:textId="77777777" w:rsidR="00454C3A" w:rsidRDefault="00454C3A" w:rsidP="00454C3A">
      <w:pPr>
        <w:jc w:val="both"/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202122"/>
          <w:szCs w:val="28"/>
          <w:shd w:val="clear" w:color="auto" w:fill="FFFFFF"/>
          <w:lang w:val="kk-KZ"/>
        </w:rPr>
        <w:t xml:space="preserve">                                                </w:t>
      </w:r>
      <w:r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  <w:t>Ұсынылатын әдебиеттер:</w:t>
      </w:r>
    </w:p>
    <w:p w14:paraId="55144AF6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Қасым-Жомарт Тоқаев  </w:t>
      </w:r>
      <w:r w:rsidRPr="00454C3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-Нұр-Сұлтан, 2021 ж. 1 қыркүйек</w:t>
      </w:r>
    </w:p>
    <w:p w14:paraId="068C9FCE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5BDB4C8B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454C3A">
        <w:rPr>
          <w:rStyle w:val="s1"/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07145EDF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388337B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0B2BBE71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454C3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2835B6D7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7.Абылайханова Т.А. Қазақстан Республикасында жергілікті өзін-өзі басқару үлгісін жетілдіру -Өскемен: Берел, 2021-130 б.</w:t>
      </w:r>
    </w:p>
    <w:p w14:paraId="2FB41C04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8.Алексеев И.А., Адамоков Б.Б., Белявский Д.С. Муниципальное управление и местное самоуправление -М.: ИНФРА-М, 2019-353 с.</w:t>
      </w:r>
    </w:p>
    <w:p w14:paraId="2BA38AFD" w14:textId="77777777" w:rsidR="00454C3A" w:rsidRPr="00454C3A" w:rsidRDefault="00454C3A" w:rsidP="00454C3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9.</w:t>
      </w:r>
      <w:r w:rsidRPr="00454C3A">
        <w:rPr>
          <w:rFonts w:ascii="Times New Roman" w:hAnsi="Times New Roman" w:cs="Times New Roman"/>
          <w:sz w:val="20"/>
          <w:szCs w:val="20"/>
          <w:lang w:val="kk-KZ"/>
        </w:rPr>
        <w:t xml:space="preserve"> Бабкина О.Н. Управление изменениями-Ставрополь, 2019-264 с.</w:t>
      </w:r>
    </w:p>
    <w:p w14:paraId="3C17D4F7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10.Барциц И.Н. Эволюция государственного управления в странах постсоветского пространства. 1991-2021-М.: Дело РАНХиГС, 2021 -448 с.</w:t>
      </w:r>
    </w:p>
    <w:p w14:paraId="7951E563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11.Васильев В.П., Деханова  М.Г., Холоденко Ю.А. Государственное и муниципальное управление -М.: Юрайт, 2021-307 с</w:t>
      </w:r>
    </w:p>
    <w:p w14:paraId="55DA091D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12.Жатканбаев Е.Б. Государственное регулирование экономики: курс лекций. – Алматы: Қазақ университеті, 2021 – 206 с</w:t>
      </w:r>
    </w:p>
    <w:p w14:paraId="289C8B02" w14:textId="77777777" w:rsidR="00454C3A" w:rsidRPr="00454C3A" w:rsidRDefault="00454C3A" w:rsidP="00454C3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13.Заборовская С.Г. Кадровый менеджмент на государственной и гражданской  и муниципальной службе- М.: Юрайт, 2021-270  с.</w:t>
      </w:r>
    </w:p>
    <w:p w14:paraId="188D8DAB" w14:textId="77777777" w:rsidR="00454C3A" w:rsidRPr="00454C3A" w:rsidRDefault="00454C3A" w:rsidP="00454C3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14.Знаменский Д.Ю. Государственная и муниципальная служба-М.: Юрайт, 2021-405 с.</w:t>
      </w:r>
    </w:p>
    <w:p w14:paraId="0980869B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15.Иванов В.В,, Коробова А.Н. Государственное и муниципальное управление с использованием информационных технологий-М.: ИНФРА, 2020-383 с.</w:t>
      </w:r>
    </w:p>
    <w:p w14:paraId="22B8A59A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16. Иванова Е.А., Шлеин В.А. Управление изменениями -М.: Российский университет транспорта, 2020 -138 с.</w:t>
      </w:r>
    </w:p>
    <w:p w14:paraId="20B5CEC0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17.Купряшин Г.Л. Основы государственного и муниципиального управления- М.: Юрайт, 2019-500 с.</w:t>
      </w:r>
    </w:p>
    <w:p w14:paraId="79C9725D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18.Липски  С.А.  Основы государственного и муниципиального управления- М.: Дело, 2019-248 с.</w:t>
      </w:r>
    </w:p>
    <w:p w14:paraId="40355917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19..Мясникович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59A79235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20.Нұртазин М.С. Қазақстандағы жергілікті мемлекеттік басқару және мемлекеттік қызмет жүйелері -Алматы : Бастау, 2016-256 б.</w:t>
      </w:r>
    </w:p>
    <w:p w14:paraId="0CA0E6B4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21. Понкин И.В. Теория государственного управления -М.: Инфра-М, 2021-529 с.</w:t>
      </w:r>
    </w:p>
    <w:p w14:paraId="13BF4D01" w14:textId="77777777" w:rsidR="00454C3A" w:rsidRPr="00454C3A" w:rsidRDefault="00454C3A" w:rsidP="00454C3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22.Ромашова И.Б. Стратегический менеджмент и управление изменениями в организации – Нижегород, 2020 -101 с.</w:t>
      </w:r>
    </w:p>
    <w:p w14:paraId="2CF9C906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23.Рой А.М. Основы государственного и муниципиального управления-Санкт-Перетург: Питер,  2019-432 с.</w:t>
      </w:r>
    </w:p>
    <w:p w14:paraId="05A1C4B9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24.Станислав Липски: Основы государственного и муниципального управления-М.: КноРус, 2021-248 с.</w:t>
      </w:r>
    </w:p>
    <w:p w14:paraId="2A04A302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25.Чихладзе А.А., Ларичева Е.Н. - Местное самоуправление в единой системе публичной власти-- М.: ЮНИТИ-ДАНА, 2020. - с. 343.</w:t>
      </w:r>
    </w:p>
    <w:p w14:paraId="0EEE473E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662FBBE2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047CD4E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D9BFB01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13F9551E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F432E32" w14:textId="77777777" w:rsidR="00454C3A" w:rsidRPr="00454C3A" w:rsidRDefault="00454C3A" w:rsidP="00454C3A">
      <w:pPr>
        <w:pStyle w:val="a3"/>
        <w:spacing w:after="0"/>
        <w:ind w:left="0"/>
        <w:jc w:val="both"/>
        <w:rPr>
          <w:rStyle w:val="a6"/>
          <w:rFonts w:ascii="Times New Roman" w:hAnsi="Times New Roman" w:cs="Times New Roman"/>
          <w:b w:val="0"/>
          <w:color w:val="212529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5.Оксфорд экономика сөздігі  = A Dictionary of Economics (Oxford Quick Reference) : сөздік  -Алматы : "Ұлттық аударма бюросы" ҚҚ, 2019 - 606 б.</w:t>
      </w:r>
    </w:p>
    <w:p w14:paraId="2F502D40" w14:textId="77777777" w:rsidR="00454C3A" w:rsidRPr="00454C3A" w:rsidRDefault="00454C3A" w:rsidP="00454C3A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31E4B81B" w14:textId="77777777" w:rsidR="00454C3A" w:rsidRPr="00454C3A" w:rsidRDefault="00454C3A" w:rsidP="00454C3A">
      <w:pPr>
        <w:pStyle w:val="a3"/>
        <w:tabs>
          <w:tab w:val="left" w:pos="1170"/>
        </w:tabs>
        <w:spacing w:after="0"/>
        <w:ind w:left="0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E77C511" w14:textId="77777777" w:rsidR="00454C3A" w:rsidRPr="00454C3A" w:rsidRDefault="00454C3A" w:rsidP="00454C3A">
      <w:pPr>
        <w:pStyle w:val="a3"/>
        <w:tabs>
          <w:tab w:val="left" w:pos="1170"/>
        </w:tabs>
        <w:spacing w:after="0"/>
        <w:ind w:left="0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454C3A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3CFEE2C" w14:textId="77777777" w:rsidR="00454C3A" w:rsidRPr="00454C3A" w:rsidRDefault="00454C3A" w:rsidP="00454C3A">
      <w:pPr>
        <w:pStyle w:val="a3"/>
        <w:tabs>
          <w:tab w:val="left" w:pos="39"/>
        </w:tabs>
        <w:spacing w:after="0"/>
        <w:ind w:left="0"/>
        <w:jc w:val="both"/>
        <w:rPr>
          <w:rStyle w:val="a6"/>
          <w:rFonts w:ascii="Times New Roman" w:hAnsi="Times New Roman" w:cs="Times New Roman"/>
          <w:b w:val="0"/>
          <w:bCs w:val="0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1AF0F563" w14:textId="77777777" w:rsidR="00454C3A" w:rsidRPr="00454C3A" w:rsidRDefault="00454C3A" w:rsidP="00454C3A">
      <w:pPr>
        <w:pStyle w:val="a3"/>
        <w:tabs>
          <w:tab w:val="left" w:pos="39"/>
        </w:tabs>
        <w:spacing w:after="0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902A3EB" w14:textId="77777777" w:rsidR="00454C3A" w:rsidRPr="00454C3A" w:rsidRDefault="00454C3A" w:rsidP="00454C3A">
      <w:pPr>
        <w:pStyle w:val="a3"/>
        <w:tabs>
          <w:tab w:val="left" w:pos="39"/>
        </w:tabs>
        <w:spacing w:after="0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55736C0" w14:textId="77777777" w:rsidR="00454C3A" w:rsidRPr="00454C3A" w:rsidRDefault="00454C3A" w:rsidP="00454C3A">
      <w:pPr>
        <w:pStyle w:val="a3"/>
        <w:tabs>
          <w:tab w:val="left" w:pos="1110"/>
        </w:tabs>
        <w:spacing w:after="0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5DDC4F6C" w14:textId="77777777" w:rsidR="00454C3A" w:rsidRPr="00454C3A" w:rsidRDefault="00454C3A" w:rsidP="00454C3A">
      <w:pPr>
        <w:pStyle w:val="a3"/>
        <w:tabs>
          <w:tab w:val="left" w:pos="39"/>
        </w:tabs>
        <w:spacing w:after="0"/>
        <w:ind w:left="0"/>
        <w:jc w:val="both"/>
        <w:rPr>
          <w:rFonts w:ascii="Times New Roman" w:eastAsia="Calibri" w:hAnsi="Times New Roman" w:cs="Times New Roman"/>
          <w:color w:val="000000" w:themeColor="text1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76C398D7" w14:textId="77777777" w:rsidR="00D22A55" w:rsidRPr="00454C3A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9949FF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68807531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CC287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lastRenderedPageBreak/>
        <w:t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веб-порталын кез келген браузер арқылы ашуға болады, Google Chrome браузері арқылы ашу ұсынылады. </w:t>
      </w:r>
    </w:p>
    <w:p w14:paraId="19AB43CB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3. Өз есептік жазбаңызбен кіруіңіз қажет. Егер студент өзінің логині мен паролін есіне түсіре алмаса, емтихан басталғанға дейін өзінің куратор-эдвайзеріне хабарласуы тиіс.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Оқу сатысына байланысты бакалавр,  қосымша бетіне өтіңіз. Содан кейін Емтихандар кестесі функционалын белсендіріңіз.</w:t>
      </w:r>
    </w:p>
    <w:p w14:paraId="76452EFF" w14:textId="77777777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Емтихан уақыты келген пәндер үшін Жазбаша емтихан тапсыру командасы пайда болады (қызыл түспен белгіленген). Бұл студенттің сілтеме бойынша өтіп, емтихан сұрақтарына жауап бере алатындығын білдіреді.</w:t>
      </w:r>
    </w:p>
    <w:p w14:paraId="5728DB01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5566A4A1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8AAD6F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студент жазбаша 14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сақталғаннан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файл автоматты түрде түпнұсқалыққа тексеріледі.</w:t>
      </w:r>
    </w:p>
    <w:p w14:paraId="522037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287F4C"/>
    <w:rsid w:val="002F33BA"/>
    <w:rsid w:val="0039693F"/>
    <w:rsid w:val="003A74B5"/>
    <w:rsid w:val="00454C3A"/>
    <w:rsid w:val="00676A97"/>
    <w:rsid w:val="006B6519"/>
    <w:rsid w:val="006C0B77"/>
    <w:rsid w:val="008242FF"/>
    <w:rsid w:val="00870751"/>
    <w:rsid w:val="00922C48"/>
    <w:rsid w:val="009949FF"/>
    <w:rsid w:val="00B915B7"/>
    <w:rsid w:val="00D22A55"/>
    <w:rsid w:val="00D3419C"/>
    <w:rsid w:val="00D53763"/>
    <w:rsid w:val="00E50F5B"/>
    <w:rsid w:val="00EA59DF"/>
    <w:rsid w:val="00ED1096"/>
    <w:rsid w:val="00ED4A1E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454C3A"/>
  </w:style>
  <w:style w:type="character" w:styleId="a6">
    <w:name w:val="Strong"/>
    <w:basedOn w:val="a0"/>
    <w:uiPriority w:val="22"/>
    <w:qFormat/>
    <w:rsid w:val="00454C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2021-08-30T05:18:00Z</dcterms:created>
  <dcterms:modified xsi:type="dcterms:W3CDTF">2022-01-03T14:03:00Z</dcterms:modified>
</cp:coreProperties>
</file>